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295" w:rsidRDefault="008F3283" w:rsidP="008F3283">
      <w:pPr>
        <w:pStyle w:val="Title"/>
      </w:pPr>
      <w:r>
        <w:t>Teaching – First Day Guide</w:t>
      </w:r>
    </w:p>
    <w:p w:rsidR="008F3283" w:rsidRDefault="008F3283" w:rsidP="008F3283">
      <w:r>
        <w:t xml:space="preserve">The first day of teaching will all be delivered </w:t>
      </w:r>
      <w:proofErr w:type="gramStart"/>
      <w:r>
        <w:t>online.</w:t>
      </w:r>
      <w:proofErr w:type="gramEnd"/>
      <w:r>
        <w:t xml:space="preserve"> All of the learners are familiar with BBB from the previous semester, however, as the layout has changed somewhat on Moodle, we expect teething issues.</w:t>
      </w:r>
    </w:p>
    <w:p w:rsidR="008F3283" w:rsidRDefault="008F3283" w:rsidP="008F3283">
      <w:r>
        <w:t>This is a guide on how to manage the first lessons of the semester.</w:t>
      </w:r>
    </w:p>
    <w:p w:rsidR="008F3283" w:rsidRDefault="008F3283" w:rsidP="008F3283">
      <w:pPr>
        <w:pStyle w:val="Heading1"/>
      </w:pPr>
      <w:r>
        <w:t>Starting the lesson</w:t>
      </w:r>
    </w:p>
    <w:p w:rsidR="008F3283" w:rsidRDefault="00616AC1" w:rsidP="00616AC1">
      <w:pPr>
        <w:pStyle w:val="Heading2"/>
      </w:pPr>
      <w:r>
        <w:t>Recording</w:t>
      </w:r>
    </w:p>
    <w:p w:rsidR="00616AC1" w:rsidRDefault="00616AC1" w:rsidP="00616AC1">
      <w:r>
        <w:t>Start the recording and inform the learners that the lesson is being recorded.</w:t>
      </w:r>
      <w:r w:rsidR="00864F5A">
        <w:t xml:space="preserve"> They can access the recording after it is processed in the next 24 hours.</w:t>
      </w:r>
    </w:p>
    <w:p w:rsidR="00616AC1" w:rsidRDefault="00616AC1" w:rsidP="00616AC1">
      <w:pPr>
        <w:pStyle w:val="Heading2"/>
      </w:pPr>
      <w:r>
        <w:t>Tutorials</w:t>
      </w:r>
    </w:p>
    <w:p w:rsidR="00616AC1" w:rsidRDefault="00616AC1" w:rsidP="00616AC1">
      <w:r>
        <w:t xml:space="preserve">Ask the learners to watch the BBB tutorial at the top of the chat </w:t>
      </w:r>
      <w:r w:rsidR="008F1F80">
        <w:t>panel while you wait for everyone to join, even if they have seen it before. This is only for the first lesson of the day for the first week.</w:t>
      </w:r>
    </w:p>
    <w:p w:rsidR="008F1F80" w:rsidRDefault="008F1F80" w:rsidP="008F1F80">
      <w:pPr>
        <w:pStyle w:val="Heading2"/>
      </w:pPr>
      <w:r>
        <w:t>Registers</w:t>
      </w:r>
    </w:p>
    <w:p w:rsidR="008F1F80" w:rsidRDefault="008F1F80" w:rsidP="008F1F80">
      <w:r>
        <w:t>We are using Moodle registers to begin with which will be located in a hidden tab on the BBB course page, however, these won’t be ready until all students have been enrolled and placed in groups.</w:t>
      </w:r>
    </w:p>
    <w:p w:rsidR="008F1F80" w:rsidRDefault="008F1F80" w:rsidP="008F1F80">
      <w:r>
        <w:t>In the meantime, take a manual register. Use the Groups tabs on the timetable spreadsheet to identify the students who should be in your group. You can save the names of all learners quickly by clicking settings cogs above the list of User names &gt;&gt; Save User Names.</w:t>
      </w:r>
    </w:p>
    <w:p w:rsidR="008F1F80" w:rsidRDefault="008F1F80" w:rsidP="008F1F80">
      <w:r>
        <w:t>Please send your manual register to Tracey.</w:t>
      </w:r>
    </w:p>
    <w:p w:rsidR="008F1F80" w:rsidRDefault="008F1F80" w:rsidP="008F1F80">
      <w:pPr>
        <w:pStyle w:val="Heading1"/>
      </w:pPr>
      <w:r>
        <w:t>Introduction</w:t>
      </w:r>
    </w:p>
    <w:p w:rsidR="008F1F80" w:rsidRDefault="008F1F80" w:rsidP="008F1F80">
      <w:pPr>
        <w:pStyle w:val="Heading2"/>
      </w:pPr>
      <w:r>
        <w:t>Covid-19</w:t>
      </w:r>
    </w:p>
    <w:p w:rsidR="008F1F80" w:rsidRDefault="008F1F80" w:rsidP="008F1F80">
      <w:r>
        <w:t>We are still very much in the throngs of the pandemic and there many implications for the centre.</w:t>
      </w:r>
    </w:p>
    <w:p w:rsidR="008F1F80" w:rsidRDefault="008F1F80" w:rsidP="008F1F80">
      <w:pPr>
        <w:pStyle w:val="ListParagraph"/>
        <w:numPr>
          <w:ilvl w:val="0"/>
          <w:numId w:val="1"/>
        </w:numPr>
      </w:pPr>
      <w:r>
        <w:t>Special rules</w:t>
      </w:r>
      <w:r w:rsidR="00247206">
        <w:t xml:space="preserve"> in place</w:t>
      </w:r>
      <w:r>
        <w:t xml:space="preserve"> in the centre including Social Distancing and reducing numbers in the building</w:t>
      </w:r>
    </w:p>
    <w:p w:rsidR="008F1F80" w:rsidRDefault="008F1F80" w:rsidP="008F1F80">
      <w:pPr>
        <w:pStyle w:val="ListParagraph"/>
        <w:numPr>
          <w:ilvl w:val="0"/>
          <w:numId w:val="1"/>
        </w:numPr>
      </w:pPr>
      <w:r>
        <w:t>As many courses as can be delivered online will be taught online until half-term in 5 weeks</w:t>
      </w:r>
    </w:p>
    <w:p w:rsidR="008F1F80" w:rsidRDefault="008F1F80" w:rsidP="008F1F80">
      <w:pPr>
        <w:pStyle w:val="ListParagraph"/>
        <w:numPr>
          <w:ilvl w:val="0"/>
          <w:numId w:val="1"/>
        </w:numPr>
      </w:pPr>
      <w:r>
        <w:t xml:space="preserve">We would like students to return to the centre for physical teaching but </w:t>
      </w:r>
      <w:r w:rsidR="00247206">
        <w:t>health and safety and government guidance remains paramount</w:t>
      </w:r>
    </w:p>
    <w:p w:rsidR="00247206" w:rsidRDefault="00247206" w:rsidP="008F1F80">
      <w:pPr>
        <w:pStyle w:val="ListParagraph"/>
        <w:numPr>
          <w:ilvl w:val="0"/>
          <w:numId w:val="1"/>
        </w:numPr>
      </w:pPr>
      <w:r>
        <w:t xml:space="preserve">Some courses have a requirement for </w:t>
      </w:r>
      <w:proofErr w:type="spellStart"/>
      <w:r>
        <w:t>practicals</w:t>
      </w:r>
      <w:proofErr w:type="spellEnd"/>
      <w:r>
        <w:t xml:space="preserve"> / labs / specialist software for which you must attend the centre. Your lecturer will inform you about this</w:t>
      </w:r>
    </w:p>
    <w:p w:rsidR="00247206" w:rsidRDefault="00247206" w:rsidP="00247206">
      <w:pPr>
        <w:pStyle w:val="Heading1"/>
      </w:pPr>
      <w:r>
        <w:t>Moodle</w:t>
      </w:r>
    </w:p>
    <w:p w:rsidR="00247206" w:rsidRDefault="00247206" w:rsidP="00247206">
      <w:r>
        <w:t>Moodle has been restructured and students will need to re-enrol after they have logged in / made an account. Joining instructions have already been emailed to all students.</w:t>
      </w:r>
    </w:p>
    <w:p w:rsidR="00247206" w:rsidRDefault="00247206" w:rsidP="00247206">
      <w:pPr>
        <w:rPr>
          <w:rStyle w:val="Strong"/>
          <w:b w:val="0"/>
        </w:rPr>
      </w:pPr>
      <w:r>
        <w:rPr>
          <w:rStyle w:val="Strong"/>
        </w:rPr>
        <w:t xml:space="preserve">BTEC and VRQ – </w:t>
      </w:r>
      <w:r>
        <w:rPr>
          <w:rStyle w:val="Strong"/>
          <w:b w:val="0"/>
        </w:rPr>
        <w:t>Learners will automatically be enrolled on to these course pages.</w:t>
      </w:r>
    </w:p>
    <w:p w:rsidR="00247206" w:rsidRPr="00247206" w:rsidRDefault="00247206" w:rsidP="00247206">
      <w:pPr>
        <w:rPr>
          <w:rStyle w:val="Strong"/>
          <w:b w:val="0"/>
        </w:rPr>
      </w:pPr>
      <w:r>
        <w:rPr>
          <w:rStyle w:val="Strong"/>
        </w:rPr>
        <w:t xml:space="preserve">HNC </w:t>
      </w:r>
      <w:r w:rsidR="007B2C39">
        <w:rPr>
          <w:rStyle w:val="Strong"/>
          <w:b w:val="0"/>
        </w:rPr>
        <w:t>–</w:t>
      </w:r>
      <w:r>
        <w:rPr>
          <w:rStyle w:val="Strong"/>
          <w:b w:val="0"/>
        </w:rPr>
        <w:t xml:space="preserve"> </w:t>
      </w:r>
      <w:r w:rsidR="007B2C39">
        <w:rPr>
          <w:rStyle w:val="Strong"/>
          <w:b w:val="0"/>
        </w:rPr>
        <w:t xml:space="preserve">To enrol go to Courses &gt;&gt; Categories &gt;&gt; Higher Education &gt;&gt; Higher National Certificate. The enrolment key is </w:t>
      </w:r>
      <w:r w:rsidR="007B2C39" w:rsidRPr="007B2C39">
        <w:rPr>
          <w:rStyle w:val="Strong"/>
        </w:rPr>
        <w:t>HNCY1</w:t>
      </w:r>
    </w:p>
    <w:p w:rsidR="00247206" w:rsidRDefault="00247206" w:rsidP="00247206">
      <w:pPr>
        <w:rPr>
          <w:rStyle w:val="Strong"/>
        </w:rPr>
      </w:pPr>
      <w:r w:rsidRPr="00247206">
        <w:rPr>
          <w:rStyle w:val="Strong"/>
        </w:rPr>
        <w:lastRenderedPageBreak/>
        <w:t>Foundation Degree</w:t>
      </w:r>
      <w:r w:rsidR="007B2C39">
        <w:rPr>
          <w:rStyle w:val="Strong"/>
        </w:rPr>
        <w:t xml:space="preserve"> Y1 - </w:t>
      </w:r>
      <w:r w:rsidR="007B2C39">
        <w:rPr>
          <w:rStyle w:val="Strong"/>
          <w:b w:val="0"/>
        </w:rPr>
        <w:t xml:space="preserve">To enrol go to Courses &gt;&gt; Categories &gt;&gt; Higher Education &gt;&gt; Higher National Certificate. The enrolment key is </w:t>
      </w:r>
      <w:r w:rsidR="007B2C39">
        <w:rPr>
          <w:rStyle w:val="Strong"/>
        </w:rPr>
        <w:t>FD1</w:t>
      </w:r>
    </w:p>
    <w:p w:rsidR="007B2C39" w:rsidRDefault="007B2C39" w:rsidP="007B2C39">
      <w:pPr>
        <w:rPr>
          <w:rStyle w:val="Strong"/>
        </w:rPr>
      </w:pPr>
      <w:r w:rsidRPr="00247206">
        <w:rPr>
          <w:rStyle w:val="Strong"/>
        </w:rPr>
        <w:t>Foundation Degree</w:t>
      </w:r>
      <w:r>
        <w:rPr>
          <w:rStyle w:val="Strong"/>
        </w:rPr>
        <w:t xml:space="preserve"> Y2</w:t>
      </w:r>
      <w:r>
        <w:rPr>
          <w:rStyle w:val="Strong"/>
        </w:rPr>
        <w:t xml:space="preserve"> - </w:t>
      </w:r>
      <w:r>
        <w:rPr>
          <w:rStyle w:val="Strong"/>
          <w:b w:val="0"/>
        </w:rPr>
        <w:t xml:space="preserve">To enrol go to Courses &gt;&gt; Categories &gt;&gt; Higher Education &gt;&gt; Higher National Certificate. The enrolment key is </w:t>
      </w:r>
      <w:r>
        <w:rPr>
          <w:rStyle w:val="Strong"/>
        </w:rPr>
        <w:t>FD2</w:t>
      </w:r>
    </w:p>
    <w:p w:rsidR="007B2C39" w:rsidRDefault="00130D99" w:rsidP="00130D99">
      <w:pPr>
        <w:pStyle w:val="Heading1"/>
        <w:rPr>
          <w:rStyle w:val="Strong"/>
          <w:b w:val="0"/>
          <w:bCs w:val="0"/>
          <w:color w:val="AA610D" w:themeColor="accent1" w:themeShade="BF"/>
        </w:rPr>
      </w:pPr>
      <w:r w:rsidRPr="00130D99">
        <w:rPr>
          <w:rStyle w:val="Strong"/>
          <w:b w:val="0"/>
          <w:bCs w:val="0"/>
          <w:color w:val="AA610D" w:themeColor="accent1" w:themeShade="BF"/>
        </w:rPr>
        <w:t>B</w:t>
      </w:r>
      <w:r>
        <w:rPr>
          <w:rStyle w:val="Strong"/>
          <w:b w:val="0"/>
          <w:bCs w:val="0"/>
          <w:color w:val="AA610D" w:themeColor="accent1" w:themeShade="BF"/>
        </w:rPr>
        <w:t>ig Blue Button</w:t>
      </w:r>
    </w:p>
    <w:p w:rsidR="00130D99" w:rsidRDefault="00130D99" w:rsidP="00130D99">
      <w:r>
        <w:t>All online lessons will take place on the BBB course page. Students will use their timetable to identify the lecturer they are with and then join their lecturer’s BBB room.</w:t>
      </w:r>
    </w:p>
    <w:p w:rsidR="00130D99" w:rsidRDefault="00130D99" w:rsidP="00130D99">
      <w:r>
        <w:t>All lessons will be ended at the end of a session to save the recording. Learners will need to find the lecturer’s room for their next lesson using the timetable.</w:t>
      </w:r>
    </w:p>
    <w:p w:rsidR="00130D99" w:rsidRDefault="00130D99" w:rsidP="00130D99">
      <w:r>
        <w:t xml:space="preserve">The </w:t>
      </w:r>
      <w:r>
        <w:rPr>
          <w:b/>
        </w:rPr>
        <w:t xml:space="preserve">Introduction </w:t>
      </w:r>
      <w:r>
        <w:t>tab on the BBB course page will highlight any key changes to the timetables.</w:t>
      </w:r>
      <w:r w:rsidR="00864F5A">
        <w:t xml:space="preserve"> Click on </w:t>
      </w:r>
      <w:r w:rsidR="00864F5A">
        <w:rPr>
          <w:b/>
        </w:rPr>
        <w:t>Announcements</w:t>
      </w:r>
      <w:r w:rsidR="00864F5A">
        <w:t xml:space="preserve"> for key information including the latest timetable.</w:t>
      </w:r>
    </w:p>
    <w:p w:rsidR="00864F5A" w:rsidRDefault="00864F5A" w:rsidP="00864F5A">
      <w:pPr>
        <w:pStyle w:val="Heading1"/>
      </w:pPr>
      <w:r>
        <w:t>Introduce the course and your unit</w:t>
      </w:r>
    </w:p>
    <w:p w:rsidR="00864F5A" w:rsidRDefault="00864F5A" w:rsidP="00864F5A">
      <w:r>
        <w:t>It is important to familiarise or re-familiarise the students with the course in terms of grading and structure.</w:t>
      </w:r>
    </w:p>
    <w:p w:rsidR="00864F5A" w:rsidRDefault="00864F5A" w:rsidP="00864F5A">
      <w:r>
        <w:t>Additionally, it’s important to introduce the students to the unit, no. of assessments, assessment timeline, resources etc. Take your time with this in the first lesson</w:t>
      </w:r>
    </w:p>
    <w:p w:rsidR="00864F5A" w:rsidRDefault="00864F5A" w:rsidP="00864F5A">
      <w:pPr>
        <w:pStyle w:val="Heading1"/>
      </w:pPr>
      <w:r>
        <w:t>Baseline Test</w:t>
      </w:r>
    </w:p>
    <w:p w:rsidR="00864F5A" w:rsidRDefault="00864F5A" w:rsidP="00864F5A">
      <w:r>
        <w:t>As mentioned, there should be a baseline test in the first lesson, to identify the strengths and weakness of your learners to help you with future planning. Please record the results of this and send to Sid.</w:t>
      </w:r>
    </w:p>
    <w:p w:rsidR="00864F5A" w:rsidRDefault="00864F5A" w:rsidP="00864F5A">
      <w:r>
        <w:t>The format of this could be a quick quiz with 10 questions.</w:t>
      </w:r>
    </w:p>
    <w:p w:rsidR="00864F5A" w:rsidRDefault="00864F5A" w:rsidP="00864F5A">
      <w:pPr>
        <w:pStyle w:val="Heading1"/>
      </w:pPr>
      <w:r>
        <w:t>Ending the lesson</w:t>
      </w:r>
    </w:p>
    <w:p w:rsidR="00864F5A" w:rsidRDefault="00864F5A" w:rsidP="00864F5A">
      <w:r>
        <w:t xml:space="preserve">Inform the students that the classroom will be closed at the end of the lesson and everyone must </w:t>
      </w:r>
      <w:proofErr w:type="spellStart"/>
      <w:r>
        <w:t>rejoin</w:t>
      </w:r>
      <w:proofErr w:type="spellEnd"/>
      <w:r>
        <w:t xml:space="preserve"> after break or move on to their next lecturer’s lesson. Closing the classroom will save the recording. </w:t>
      </w:r>
    </w:p>
    <w:p w:rsidR="00864F5A" w:rsidRDefault="00864F5A" w:rsidP="00864F5A">
      <w:r>
        <w:t>Ensure you rename the recording when it is processed as follows:</w:t>
      </w:r>
    </w:p>
    <w:p w:rsidR="00864F5A" w:rsidRPr="00864F5A" w:rsidRDefault="00864F5A" w:rsidP="00864F5A">
      <w:r>
        <w:t>Engineering Maintenance, Group 2A.</w:t>
      </w:r>
      <w:bookmarkStart w:id="0" w:name="_GoBack"/>
      <w:bookmarkEnd w:id="0"/>
    </w:p>
    <w:p w:rsidR="00130D99" w:rsidRPr="00130D99" w:rsidRDefault="00130D99" w:rsidP="00130D99"/>
    <w:p w:rsidR="007B2C39" w:rsidRPr="007B2C39" w:rsidRDefault="007B2C39" w:rsidP="00247206">
      <w:pPr>
        <w:rPr>
          <w:rStyle w:val="Strong"/>
          <w:b w:val="0"/>
        </w:rPr>
      </w:pPr>
    </w:p>
    <w:sectPr w:rsidR="007B2C39" w:rsidRPr="007B2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40C99"/>
    <w:multiLevelType w:val="hybridMultilevel"/>
    <w:tmpl w:val="FBF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83"/>
    <w:rsid w:val="00130D99"/>
    <w:rsid w:val="001A2295"/>
    <w:rsid w:val="00247206"/>
    <w:rsid w:val="00616AC1"/>
    <w:rsid w:val="007B2C39"/>
    <w:rsid w:val="00864F5A"/>
    <w:rsid w:val="008F1F80"/>
    <w:rsid w:val="008F3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CF669-D8B0-43E3-8083-2CBDAF05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283"/>
  </w:style>
  <w:style w:type="paragraph" w:styleId="Heading1">
    <w:name w:val="heading 1"/>
    <w:basedOn w:val="Normal"/>
    <w:next w:val="Normal"/>
    <w:link w:val="Heading1Char"/>
    <w:uiPriority w:val="9"/>
    <w:qFormat/>
    <w:rsid w:val="008F3283"/>
    <w:pPr>
      <w:keepNext/>
      <w:keepLines/>
      <w:spacing w:before="240" w:after="0"/>
      <w:outlineLvl w:val="0"/>
    </w:pPr>
    <w:rPr>
      <w:rFonts w:asciiTheme="majorHAnsi" w:eastAsiaTheme="majorEastAsia" w:hAnsiTheme="majorHAnsi" w:cstheme="majorBidi"/>
      <w:color w:val="AA610D" w:themeColor="accent1" w:themeShade="BF"/>
      <w:sz w:val="32"/>
      <w:szCs w:val="32"/>
    </w:rPr>
  </w:style>
  <w:style w:type="paragraph" w:styleId="Heading2">
    <w:name w:val="heading 2"/>
    <w:basedOn w:val="Normal"/>
    <w:next w:val="Normal"/>
    <w:link w:val="Heading2Char"/>
    <w:uiPriority w:val="9"/>
    <w:unhideWhenUsed/>
    <w:qFormat/>
    <w:rsid w:val="008F3283"/>
    <w:pPr>
      <w:keepNext/>
      <w:keepLines/>
      <w:spacing w:before="40" w:after="0"/>
      <w:outlineLvl w:val="1"/>
    </w:pPr>
    <w:rPr>
      <w:rFonts w:asciiTheme="majorHAnsi" w:eastAsiaTheme="majorEastAsia" w:hAnsiTheme="majorHAnsi" w:cstheme="majorBidi"/>
      <w:color w:val="AA610D" w:themeColor="accent1" w:themeShade="BF"/>
      <w:sz w:val="28"/>
      <w:szCs w:val="28"/>
    </w:rPr>
  </w:style>
  <w:style w:type="paragraph" w:styleId="Heading3">
    <w:name w:val="heading 3"/>
    <w:basedOn w:val="Normal"/>
    <w:next w:val="Normal"/>
    <w:link w:val="Heading3Char"/>
    <w:uiPriority w:val="9"/>
    <w:semiHidden/>
    <w:unhideWhenUsed/>
    <w:qFormat/>
    <w:rsid w:val="008F3283"/>
    <w:pPr>
      <w:keepNext/>
      <w:keepLines/>
      <w:spacing w:before="40" w:after="0"/>
      <w:outlineLvl w:val="2"/>
    </w:pPr>
    <w:rPr>
      <w:rFonts w:asciiTheme="majorHAnsi" w:eastAsiaTheme="majorEastAsia" w:hAnsiTheme="majorHAnsi" w:cstheme="majorBidi"/>
      <w:color w:val="724109" w:themeColor="accent1" w:themeShade="80"/>
      <w:sz w:val="24"/>
      <w:szCs w:val="24"/>
    </w:rPr>
  </w:style>
  <w:style w:type="paragraph" w:styleId="Heading4">
    <w:name w:val="heading 4"/>
    <w:basedOn w:val="Normal"/>
    <w:next w:val="Normal"/>
    <w:link w:val="Heading4Char"/>
    <w:uiPriority w:val="9"/>
    <w:semiHidden/>
    <w:unhideWhenUsed/>
    <w:qFormat/>
    <w:rsid w:val="008F3283"/>
    <w:pPr>
      <w:keepNext/>
      <w:keepLines/>
      <w:spacing w:before="40" w:after="0"/>
      <w:outlineLvl w:val="3"/>
    </w:pPr>
    <w:rPr>
      <w:rFonts w:asciiTheme="majorHAnsi" w:eastAsiaTheme="majorEastAsia" w:hAnsiTheme="majorHAnsi" w:cstheme="majorBidi"/>
      <w:i/>
      <w:iCs/>
      <w:color w:val="AA610D" w:themeColor="accent1" w:themeShade="BF"/>
    </w:rPr>
  </w:style>
  <w:style w:type="paragraph" w:styleId="Heading5">
    <w:name w:val="heading 5"/>
    <w:basedOn w:val="Normal"/>
    <w:next w:val="Normal"/>
    <w:link w:val="Heading5Char"/>
    <w:uiPriority w:val="9"/>
    <w:semiHidden/>
    <w:unhideWhenUsed/>
    <w:qFormat/>
    <w:rsid w:val="008F3283"/>
    <w:pPr>
      <w:keepNext/>
      <w:keepLines/>
      <w:spacing w:before="40" w:after="0"/>
      <w:outlineLvl w:val="4"/>
    </w:pPr>
    <w:rPr>
      <w:rFonts w:asciiTheme="majorHAnsi" w:eastAsiaTheme="majorEastAsia" w:hAnsiTheme="majorHAnsi" w:cstheme="majorBidi"/>
      <w:color w:val="AA610D" w:themeColor="accent1" w:themeShade="BF"/>
    </w:rPr>
  </w:style>
  <w:style w:type="paragraph" w:styleId="Heading6">
    <w:name w:val="heading 6"/>
    <w:basedOn w:val="Normal"/>
    <w:next w:val="Normal"/>
    <w:link w:val="Heading6Char"/>
    <w:uiPriority w:val="9"/>
    <w:semiHidden/>
    <w:unhideWhenUsed/>
    <w:qFormat/>
    <w:rsid w:val="008F3283"/>
    <w:pPr>
      <w:keepNext/>
      <w:keepLines/>
      <w:spacing w:before="40" w:after="0"/>
      <w:outlineLvl w:val="5"/>
    </w:pPr>
    <w:rPr>
      <w:rFonts w:asciiTheme="majorHAnsi" w:eastAsiaTheme="majorEastAsia" w:hAnsiTheme="majorHAnsi" w:cstheme="majorBidi"/>
      <w:color w:val="724109" w:themeColor="accent1" w:themeShade="80"/>
    </w:rPr>
  </w:style>
  <w:style w:type="paragraph" w:styleId="Heading7">
    <w:name w:val="heading 7"/>
    <w:basedOn w:val="Normal"/>
    <w:next w:val="Normal"/>
    <w:link w:val="Heading7Char"/>
    <w:uiPriority w:val="9"/>
    <w:semiHidden/>
    <w:unhideWhenUsed/>
    <w:qFormat/>
    <w:rsid w:val="008F3283"/>
    <w:pPr>
      <w:keepNext/>
      <w:keepLines/>
      <w:spacing w:before="40" w:after="0"/>
      <w:outlineLvl w:val="6"/>
    </w:pPr>
    <w:rPr>
      <w:rFonts w:asciiTheme="majorHAnsi" w:eastAsiaTheme="majorEastAsia" w:hAnsiTheme="majorHAnsi" w:cstheme="majorBidi"/>
      <w:i/>
      <w:iCs/>
      <w:color w:val="724109" w:themeColor="accent1" w:themeShade="80"/>
    </w:rPr>
  </w:style>
  <w:style w:type="paragraph" w:styleId="Heading8">
    <w:name w:val="heading 8"/>
    <w:basedOn w:val="Normal"/>
    <w:next w:val="Normal"/>
    <w:link w:val="Heading8Char"/>
    <w:uiPriority w:val="9"/>
    <w:semiHidden/>
    <w:unhideWhenUsed/>
    <w:qFormat/>
    <w:rsid w:val="008F328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F328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283"/>
    <w:rPr>
      <w:rFonts w:asciiTheme="majorHAnsi" w:eastAsiaTheme="majorEastAsia" w:hAnsiTheme="majorHAnsi" w:cstheme="majorBidi"/>
      <w:color w:val="AA610D" w:themeColor="accent1" w:themeShade="BF"/>
      <w:sz w:val="32"/>
      <w:szCs w:val="32"/>
    </w:rPr>
  </w:style>
  <w:style w:type="character" w:customStyle="1" w:styleId="Heading2Char">
    <w:name w:val="Heading 2 Char"/>
    <w:basedOn w:val="DefaultParagraphFont"/>
    <w:link w:val="Heading2"/>
    <w:uiPriority w:val="9"/>
    <w:rsid w:val="008F3283"/>
    <w:rPr>
      <w:rFonts w:asciiTheme="majorHAnsi" w:eastAsiaTheme="majorEastAsia" w:hAnsiTheme="majorHAnsi" w:cstheme="majorBidi"/>
      <w:color w:val="AA610D" w:themeColor="accent1" w:themeShade="BF"/>
      <w:sz w:val="28"/>
      <w:szCs w:val="28"/>
    </w:rPr>
  </w:style>
  <w:style w:type="character" w:customStyle="1" w:styleId="Heading3Char">
    <w:name w:val="Heading 3 Char"/>
    <w:basedOn w:val="DefaultParagraphFont"/>
    <w:link w:val="Heading3"/>
    <w:uiPriority w:val="9"/>
    <w:semiHidden/>
    <w:rsid w:val="008F3283"/>
    <w:rPr>
      <w:rFonts w:asciiTheme="majorHAnsi" w:eastAsiaTheme="majorEastAsia" w:hAnsiTheme="majorHAnsi" w:cstheme="majorBidi"/>
      <w:color w:val="724109" w:themeColor="accent1" w:themeShade="80"/>
      <w:sz w:val="24"/>
      <w:szCs w:val="24"/>
    </w:rPr>
  </w:style>
  <w:style w:type="character" w:customStyle="1" w:styleId="Heading4Char">
    <w:name w:val="Heading 4 Char"/>
    <w:basedOn w:val="DefaultParagraphFont"/>
    <w:link w:val="Heading4"/>
    <w:uiPriority w:val="9"/>
    <w:semiHidden/>
    <w:rsid w:val="008F3283"/>
    <w:rPr>
      <w:rFonts w:asciiTheme="majorHAnsi" w:eastAsiaTheme="majorEastAsia" w:hAnsiTheme="majorHAnsi" w:cstheme="majorBidi"/>
      <w:i/>
      <w:iCs/>
      <w:color w:val="AA610D" w:themeColor="accent1" w:themeShade="BF"/>
    </w:rPr>
  </w:style>
  <w:style w:type="character" w:customStyle="1" w:styleId="Heading5Char">
    <w:name w:val="Heading 5 Char"/>
    <w:basedOn w:val="DefaultParagraphFont"/>
    <w:link w:val="Heading5"/>
    <w:uiPriority w:val="9"/>
    <w:semiHidden/>
    <w:rsid w:val="008F3283"/>
    <w:rPr>
      <w:rFonts w:asciiTheme="majorHAnsi" w:eastAsiaTheme="majorEastAsia" w:hAnsiTheme="majorHAnsi" w:cstheme="majorBidi"/>
      <w:color w:val="AA610D" w:themeColor="accent1" w:themeShade="BF"/>
    </w:rPr>
  </w:style>
  <w:style w:type="character" w:customStyle="1" w:styleId="Heading6Char">
    <w:name w:val="Heading 6 Char"/>
    <w:basedOn w:val="DefaultParagraphFont"/>
    <w:link w:val="Heading6"/>
    <w:uiPriority w:val="9"/>
    <w:semiHidden/>
    <w:rsid w:val="008F3283"/>
    <w:rPr>
      <w:rFonts w:asciiTheme="majorHAnsi" w:eastAsiaTheme="majorEastAsia" w:hAnsiTheme="majorHAnsi" w:cstheme="majorBidi"/>
      <w:color w:val="724109" w:themeColor="accent1" w:themeShade="80"/>
    </w:rPr>
  </w:style>
  <w:style w:type="character" w:customStyle="1" w:styleId="Heading7Char">
    <w:name w:val="Heading 7 Char"/>
    <w:basedOn w:val="DefaultParagraphFont"/>
    <w:link w:val="Heading7"/>
    <w:uiPriority w:val="9"/>
    <w:semiHidden/>
    <w:rsid w:val="008F3283"/>
    <w:rPr>
      <w:rFonts w:asciiTheme="majorHAnsi" w:eastAsiaTheme="majorEastAsia" w:hAnsiTheme="majorHAnsi" w:cstheme="majorBidi"/>
      <w:i/>
      <w:iCs/>
      <w:color w:val="724109" w:themeColor="accent1" w:themeShade="80"/>
    </w:rPr>
  </w:style>
  <w:style w:type="character" w:customStyle="1" w:styleId="Heading8Char">
    <w:name w:val="Heading 8 Char"/>
    <w:basedOn w:val="DefaultParagraphFont"/>
    <w:link w:val="Heading8"/>
    <w:uiPriority w:val="9"/>
    <w:semiHidden/>
    <w:rsid w:val="008F328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F328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F3283"/>
    <w:pPr>
      <w:spacing w:after="200" w:line="240" w:lineRule="auto"/>
    </w:pPr>
    <w:rPr>
      <w:i/>
      <w:iCs/>
      <w:color w:val="637052" w:themeColor="text2"/>
      <w:sz w:val="18"/>
      <w:szCs w:val="18"/>
    </w:rPr>
  </w:style>
  <w:style w:type="paragraph" w:styleId="Title">
    <w:name w:val="Title"/>
    <w:basedOn w:val="Normal"/>
    <w:next w:val="Normal"/>
    <w:link w:val="TitleChar"/>
    <w:uiPriority w:val="10"/>
    <w:qFormat/>
    <w:rsid w:val="008F328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F328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F328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F3283"/>
    <w:rPr>
      <w:color w:val="5A5A5A" w:themeColor="text1" w:themeTint="A5"/>
      <w:spacing w:val="15"/>
    </w:rPr>
  </w:style>
  <w:style w:type="character" w:styleId="Strong">
    <w:name w:val="Strong"/>
    <w:basedOn w:val="DefaultParagraphFont"/>
    <w:uiPriority w:val="22"/>
    <w:qFormat/>
    <w:rsid w:val="008F3283"/>
    <w:rPr>
      <w:b/>
      <w:bCs/>
      <w:color w:val="auto"/>
    </w:rPr>
  </w:style>
  <w:style w:type="character" w:styleId="Emphasis">
    <w:name w:val="Emphasis"/>
    <w:basedOn w:val="DefaultParagraphFont"/>
    <w:uiPriority w:val="20"/>
    <w:qFormat/>
    <w:rsid w:val="008F3283"/>
    <w:rPr>
      <w:i/>
      <w:iCs/>
      <w:color w:val="auto"/>
    </w:rPr>
  </w:style>
  <w:style w:type="paragraph" w:styleId="NoSpacing">
    <w:name w:val="No Spacing"/>
    <w:uiPriority w:val="1"/>
    <w:qFormat/>
    <w:rsid w:val="008F3283"/>
    <w:pPr>
      <w:spacing w:after="0" w:line="240" w:lineRule="auto"/>
    </w:pPr>
  </w:style>
  <w:style w:type="paragraph" w:styleId="Quote">
    <w:name w:val="Quote"/>
    <w:basedOn w:val="Normal"/>
    <w:next w:val="Normal"/>
    <w:link w:val="QuoteChar"/>
    <w:uiPriority w:val="29"/>
    <w:qFormat/>
    <w:rsid w:val="008F328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F3283"/>
    <w:rPr>
      <w:i/>
      <w:iCs/>
      <w:color w:val="404040" w:themeColor="text1" w:themeTint="BF"/>
    </w:rPr>
  </w:style>
  <w:style w:type="paragraph" w:styleId="IntenseQuote">
    <w:name w:val="Intense Quote"/>
    <w:basedOn w:val="Normal"/>
    <w:next w:val="Normal"/>
    <w:link w:val="IntenseQuoteChar"/>
    <w:uiPriority w:val="30"/>
    <w:qFormat/>
    <w:rsid w:val="008F3283"/>
    <w:pPr>
      <w:pBdr>
        <w:top w:val="single" w:sz="4" w:space="10" w:color="E48312" w:themeColor="accent1"/>
        <w:bottom w:val="single" w:sz="4" w:space="10" w:color="E48312" w:themeColor="accent1"/>
      </w:pBdr>
      <w:spacing w:before="360" w:after="360"/>
      <w:ind w:left="864" w:right="864"/>
      <w:jc w:val="center"/>
    </w:pPr>
    <w:rPr>
      <w:i/>
      <w:iCs/>
      <w:color w:val="E48312" w:themeColor="accent1"/>
    </w:rPr>
  </w:style>
  <w:style w:type="character" w:customStyle="1" w:styleId="IntenseQuoteChar">
    <w:name w:val="Intense Quote Char"/>
    <w:basedOn w:val="DefaultParagraphFont"/>
    <w:link w:val="IntenseQuote"/>
    <w:uiPriority w:val="30"/>
    <w:rsid w:val="008F3283"/>
    <w:rPr>
      <w:i/>
      <w:iCs/>
      <w:color w:val="E48312" w:themeColor="accent1"/>
    </w:rPr>
  </w:style>
  <w:style w:type="character" w:styleId="SubtleEmphasis">
    <w:name w:val="Subtle Emphasis"/>
    <w:basedOn w:val="DefaultParagraphFont"/>
    <w:uiPriority w:val="19"/>
    <w:qFormat/>
    <w:rsid w:val="008F3283"/>
    <w:rPr>
      <w:i/>
      <w:iCs/>
      <w:color w:val="404040" w:themeColor="text1" w:themeTint="BF"/>
    </w:rPr>
  </w:style>
  <w:style w:type="character" w:styleId="IntenseEmphasis">
    <w:name w:val="Intense Emphasis"/>
    <w:basedOn w:val="DefaultParagraphFont"/>
    <w:uiPriority w:val="21"/>
    <w:qFormat/>
    <w:rsid w:val="008F3283"/>
    <w:rPr>
      <w:i/>
      <w:iCs/>
      <w:color w:val="E48312" w:themeColor="accent1"/>
    </w:rPr>
  </w:style>
  <w:style w:type="character" w:styleId="SubtleReference">
    <w:name w:val="Subtle Reference"/>
    <w:basedOn w:val="DefaultParagraphFont"/>
    <w:uiPriority w:val="31"/>
    <w:qFormat/>
    <w:rsid w:val="008F3283"/>
    <w:rPr>
      <w:smallCaps/>
      <w:color w:val="404040" w:themeColor="text1" w:themeTint="BF"/>
    </w:rPr>
  </w:style>
  <w:style w:type="character" w:styleId="IntenseReference">
    <w:name w:val="Intense Reference"/>
    <w:basedOn w:val="DefaultParagraphFont"/>
    <w:uiPriority w:val="32"/>
    <w:qFormat/>
    <w:rsid w:val="008F3283"/>
    <w:rPr>
      <w:b/>
      <w:bCs/>
      <w:smallCaps/>
      <w:color w:val="E48312" w:themeColor="accent1"/>
      <w:spacing w:val="5"/>
    </w:rPr>
  </w:style>
  <w:style w:type="character" w:styleId="BookTitle">
    <w:name w:val="Book Title"/>
    <w:basedOn w:val="DefaultParagraphFont"/>
    <w:uiPriority w:val="33"/>
    <w:qFormat/>
    <w:rsid w:val="008F3283"/>
    <w:rPr>
      <w:b/>
      <w:bCs/>
      <w:i/>
      <w:iCs/>
      <w:spacing w:val="5"/>
    </w:rPr>
  </w:style>
  <w:style w:type="paragraph" w:styleId="TOCHeading">
    <w:name w:val="TOC Heading"/>
    <w:basedOn w:val="Heading1"/>
    <w:next w:val="Normal"/>
    <w:uiPriority w:val="39"/>
    <w:semiHidden/>
    <w:unhideWhenUsed/>
    <w:qFormat/>
    <w:rsid w:val="008F3283"/>
    <w:pPr>
      <w:outlineLvl w:val="9"/>
    </w:pPr>
  </w:style>
  <w:style w:type="paragraph" w:styleId="ListParagraph">
    <w:name w:val="List Paragraph"/>
    <w:basedOn w:val="Normal"/>
    <w:uiPriority w:val="34"/>
    <w:qFormat/>
    <w:rsid w:val="008F1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A7D6327-4B88-418E-BACC-DF249174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Sadaquat Khan</dc:creator>
  <cp:keywords/>
  <dc:description/>
  <cp:lastModifiedBy>Sadaquat Khan</cp:lastModifiedBy>
  <cp:revision>3</cp:revision>
  <dcterms:created xsi:type="dcterms:W3CDTF">2020-09-21T05:57:00Z</dcterms:created>
  <dcterms:modified xsi:type="dcterms:W3CDTF">2020-09-21T06:46:00Z</dcterms:modified>
</cp:coreProperties>
</file>